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3D61F" w14:textId="77777777" w:rsidR="009D39EB" w:rsidRPr="009D39EB" w:rsidRDefault="009D39EB" w:rsidP="009D39EB">
      <w:pPr>
        <w:spacing w:after="0" w:line="240" w:lineRule="auto"/>
        <w:rPr>
          <w:rFonts w:ascii="Times New Roman" w:hAnsi="Times New Roman" w:cs="Times New Roman"/>
          <w:b/>
          <w:sz w:val="20"/>
          <w:szCs w:val="20"/>
          <w:lang w:val="ru-RU"/>
        </w:rPr>
      </w:pPr>
      <w:bookmarkStart w:id="0" w:name="_GoBack"/>
      <w:bookmarkEnd w:id="0"/>
    </w:p>
    <w:p w14:paraId="6B9A1E61" w14:textId="77777777" w:rsidR="009D39EB" w:rsidRPr="009D39EB" w:rsidRDefault="009D39EB" w:rsidP="009D39EB">
      <w:pPr>
        <w:spacing w:after="0" w:line="240" w:lineRule="auto"/>
        <w:rPr>
          <w:rFonts w:ascii="Times New Roman" w:hAnsi="Times New Roman" w:cs="Times New Roman"/>
          <w:b/>
          <w:sz w:val="20"/>
          <w:szCs w:val="20"/>
          <w:lang w:val="ru-RU"/>
        </w:rPr>
      </w:pPr>
      <w:r w:rsidRPr="009D39EB">
        <w:rPr>
          <w:rFonts w:ascii="Times New Roman" w:hAnsi="Times New Roman" w:cs="Times New Roman"/>
          <w:b/>
          <w:sz w:val="20"/>
          <w:szCs w:val="20"/>
          <w:lang w:val="ru-RU"/>
        </w:rPr>
        <w:t xml:space="preserve">НУРБАЕВА Баян </w:t>
      </w:r>
      <w:proofErr w:type="spellStart"/>
      <w:r w:rsidRPr="009D39EB">
        <w:rPr>
          <w:rFonts w:ascii="Times New Roman" w:hAnsi="Times New Roman" w:cs="Times New Roman"/>
          <w:b/>
          <w:sz w:val="20"/>
          <w:szCs w:val="20"/>
          <w:lang w:val="ru-RU"/>
        </w:rPr>
        <w:t>Ертаевна</w:t>
      </w:r>
      <w:proofErr w:type="spellEnd"/>
      <w:r w:rsidRPr="009D39EB">
        <w:rPr>
          <w:rFonts w:ascii="Times New Roman" w:hAnsi="Times New Roman" w:cs="Times New Roman"/>
          <w:b/>
          <w:sz w:val="20"/>
          <w:szCs w:val="20"/>
          <w:lang w:val="ru-RU"/>
        </w:rPr>
        <w:t>,</w:t>
      </w:r>
    </w:p>
    <w:p w14:paraId="128C5525" w14:textId="77777777" w:rsidR="009D39EB" w:rsidRPr="009D39EB" w:rsidRDefault="009D39EB" w:rsidP="009D39EB">
      <w:pPr>
        <w:spacing w:after="0" w:line="240" w:lineRule="auto"/>
        <w:rPr>
          <w:rFonts w:ascii="Times New Roman" w:hAnsi="Times New Roman" w:cs="Times New Roman"/>
          <w:b/>
          <w:sz w:val="20"/>
          <w:szCs w:val="20"/>
          <w:lang w:val="ru-RU"/>
        </w:rPr>
      </w:pPr>
      <w:r w:rsidRPr="009D39EB">
        <w:rPr>
          <w:rFonts w:ascii="Times New Roman" w:hAnsi="Times New Roman" w:cs="Times New Roman"/>
          <w:b/>
          <w:sz w:val="20"/>
          <w:szCs w:val="20"/>
          <w:lang w:val="ru-RU"/>
        </w:rPr>
        <w:t>«</w:t>
      </w:r>
      <w:proofErr w:type="spellStart"/>
      <w:r w:rsidRPr="009D39EB">
        <w:rPr>
          <w:rFonts w:ascii="Times New Roman" w:hAnsi="Times New Roman" w:cs="Times New Roman"/>
          <w:b/>
          <w:sz w:val="20"/>
          <w:szCs w:val="20"/>
          <w:lang w:val="ru-RU"/>
        </w:rPr>
        <w:t>Al</w:t>
      </w:r>
      <w:proofErr w:type="spellEnd"/>
      <w:r w:rsidRPr="009D39EB">
        <w:rPr>
          <w:rFonts w:ascii="Times New Roman" w:hAnsi="Times New Roman" w:cs="Times New Roman"/>
          <w:b/>
          <w:sz w:val="20"/>
          <w:szCs w:val="20"/>
          <w:lang w:val="ru-RU"/>
        </w:rPr>
        <w:t xml:space="preserve"> </w:t>
      </w:r>
      <w:proofErr w:type="spellStart"/>
      <w:r w:rsidRPr="009D39EB">
        <w:rPr>
          <w:rFonts w:ascii="Times New Roman" w:hAnsi="Times New Roman" w:cs="Times New Roman"/>
          <w:b/>
          <w:sz w:val="20"/>
          <w:szCs w:val="20"/>
          <w:lang w:val="ru-RU"/>
        </w:rPr>
        <w:t>Farabi</w:t>
      </w:r>
      <w:proofErr w:type="spellEnd"/>
      <w:r w:rsidRPr="009D39EB">
        <w:rPr>
          <w:rFonts w:ascii="Times New Roman" w:hAnsi="Times New Roman" w:cs="Times New Roman"/>
          <w:b/>
          <w:sz w:val="20"/>
          <w:szCs w:val="20"/>
          <w:lang w:val="ru-RU"/>
        </w:rPr>
        <w:t xml:space="preserve"> </w:t>
      </w:r>
      <w:proofErr w:type="spellStart"/>
      <w:r w:rsidRPr="009D39EB">
        <w:rPr>
          <w:rFonts w:ascii="Times New Roman" w:hAnsi="Times New Roman" w:cs="Times New Roman"/>
          <w:b/>
          <w:sz w:val="20"/>
          <w:szCs w:val="20"/>
          <w:lang w:val="ru-RU"/>
        </w:rPr>
        <w:t>Bilim</w:t>
      </w:r>
      <w:proofErr w:type="spellEnd"/>
      <w:r w:rsidRPr="009D39EB">
        <w:rPr>
          <w:rFonts w:ascii="Times New Roman" w:hAnsi="Times New Roman" w:cs="Times New Roman"/>
          <w:b/>
          <w:sz w:val="20"/>
          <w:szCs w:val="20"/>
          <w:lang w:val="ru-RU"/>
        </w:rPr>
        <w:t xml:space="preserve">» </w:t>
      </w:r>
      <w:proofErr w:type="spellStart"/>
      <w:r w:rsidRPr="009D39EB">
        <w:rPr>
          <w:rFonts w:ascii="Times New Roman" w:hAnsi="Times New Roman" w:cs="Times New Roman"/>
          <w:b/>
          <w:sz w:val="20"/>
          <w:szCs w:val="20"/>
          <w:lang w:val="ru-RU"/>
        </w:rPr>
        <w:t>мектебінің</w:t>
      </w:r>
      <w:proofErr w:type="spellEnd"/>
      <w:r w:rsidRPr="009D39EB">
        <w:rPr>
          <w:rFonts w:ascii="Times New Roman" w:hAnsi="Times New Roman" w:cs="Times New Roman"/>
          <w:b/>
          <w:sz w:val="20"/>
          <w:szCs w:val="20"/>
          <w:lang w:val="ru-RU"/>
        </w:rPr>
        <w:t xml:space="preserve"> </w:t>
      </w:r>
      <w:proofErr w:type="spellStart"/>
      <w:r w:rsidRPr="009D39EB">
        <w:rPr>
          <w:rFonts w:ascii="Times New Roman" w:hAnsi="Times New Roman" w:cs="Times New Roman"/>
          <w:b/>
          <w:sz w:val="20"/>
          <w:szCs w:val="20"/>
          <w:lang w:val="ru-RU"/>
        </w:rPr>
        <w:t>ағылшын</w:t>
      </w:r>
      <w:proofErr w:type="spellEnd"/>
      <w:r w:rsidRPr="009D39EB">
        <w:rPr>
          <w:rFonts w:ascii="Times New Roman" w:hAnsi="Times New Roman" w:cs="Times New Roman"/>
          <w:b/>
          <w:sz w:val="20"/>
          <w:szCs w:val="20"/>
          <w:lang w:val="ru-RU"/>
        </w:rPr>
        <w:t xml:space="preserve"> </w:t>
      </w:r>
      <w:proofErr w:type="spellStart"/>
      <w:r w:rsidRPr="009D39EB">
        <w:rPr>
          <w:rFonts w:ascii="Times New Roman" w:hAnsi="Times New Roman" w:cs="Times New Roman"/>
          <w:b/>
          <w:sz w:val="20"/>
          <w:szCs w:val="20"/>
          <w:lang w:val="ru-RU"/>
        </w:rPr>
        <w:t>тілі</w:t>
      </w:r>
      <w:proofErr w:type="spellEnd"/>
      <w:r w:rsidRPr="009D39EB">
        <w:rPr>
          <w:rFonts w:ascii="Times New Roman" w:hAnsi="Times New Roman" w:cs="Times New Roman"/>
          <w:b/>
          <w:sz w:val="20"/>
          <w:szCs w:val="20"/>
          <w:lang w:val="ru-RU"/>
        </w:rPr>
        <w:t xml:space="preserve"> </w:t>
      </w:r>
      <w:proofErr w:type="spellStart"/>
      <w:proofErr w:type="gramStart"/>
      <w:r w:rsidRPr="009D39EB">
        <w:rPr>
          <w:rFonts w:ascii="Times New Roman" w:hAnsi="Times New Roman" w:cs="Times New Roman"/>
          <w:b/>
          <w:sz w:val="20"/>
          <w:szCs w:val="20"/>
          <w:lang w:val="ru-RU"/>
        </w:rPr>
        <w:t>п</w:t>
      </w:r>
      <w:proofErr w:type="gramEnd"/>
      <w:r w:rsidRPr="009D39EB">
        <w:rPr>
          <w:rFonts w:ascii="Times New Roman" w:hAnsi="Times New Roman" w:cs="Times New Roman"/>
          <w:b/>
          <w:sz w:val="20"/>
          <w:szCs w:val="20"/>
          <w:lang w:val="ru-RU"/>
        </w:rPr>
        <w:t>әні</w:t>
      </w:r>
      <w:proofErr w:type="spellEnd"/>
      <w:r w:rsidRPr="009D39EB">
        <w:rPr>
          <w:rFonts w:ascii="Times New Roman" w:hAnsi="Times New Roman" w:cs="Times New Roman"/>
          <w:b/>
          <w:sz w:val="20"/>
          <w:szCs w:val="20"/>
          <w:lang w:val="ru-RU"/>
        </w:rPr>
        <w:t xml:space="preserve"> </w:t>
      </w:r>
      <w:proofErr w:type="spellStart"/>
      <w:r w:rsidRPr="009D39EB">
        <w:rPr>
          <w:rFonts w:ascii="Times New Roman" w:hAnsi="Times New Roman" w:cs="Times New Roman"/>
          <w:b/>
          <w:sz w:val="20"/>
          <w:szCs w:val="20"/>
          <w:lang w:val="ru-RU"/>
        </w:rPr>
        <w:t>мұғалімі</w:t>
      </w:r>
      <w:proofErr w:type="spellEnd"/>
      <w:r w:rsidRPr="009D39EB">
        <w:rPr>
          <w:rFonts w:ascii="Times New Roman" w:hAnsi="Times New Roman" w:cs="Times New Roman"/>
          <w:b/>
          <w:sz w:val="20"/>
          <w:szCs w:val="20"/>
          <w:lang w:val="ru-RU"/>
        </w:rPr>
        <w:t>.</w:t>
      </w:r>
    </w:p>
    <w:p w14:paraId="6F48A0BA" w14:textId="3C2249F9" w:rsidR="000559BE" w:rsidRPr="009D39EB" w:rsidRDefault="009D39EB" w:rsidP="009D39EB">
      <w:pPr>
        <w:spacing w:after="0" w:line="240" w:lineRule="auto"/>
        <w:rPr>
          <w:rFonts w:ascii="Times New Roman" w:hAnsi="Times New Roman" w:cs="Times New Roman"/>
          <w:b/>
          <w:sz w:val="20"/>
          <w:szCs w:val="20"/>
          <w:lang w:val="en-US"/>
        </w:rPr>
      </w:pPr>
      <w:r w:rsidRPr="009D39EB">
        <w:rPr>
          <w:rFonts w:ascii="Times New Roman" w:hAnsi="Times New Roman" w:cs="Times New Roman"/>
          <w:b/>
          <w:sz w:val="20"/>
          <w:szCs w:val="20"/>
          <w:lang w:val="ru-RU"/>
        </w:rPr>
        <w:t>Шымкент</w:t>
      </w:r>
      <w:r w:rsidRPr="009D39EB">
        <w:rPr>
          <w:rFonts w:ascii="Times New Roman" w:hAnsi="Times New Roman" w:cs="Times New Roman"/>
          <w:b/>
          <w:sz w:val="20"/>
          <w:szCs w:val="20"/>
          <w:lang w:val="en-US"/>
        </w:rPr>
        <w:t xml:space="preserve"> </w:t>
      </w:r>
      <w:proofErr w:type="spellStart"/>
      <w:r w:rsidRPr="009D39EB">
        <w:rPr>
          <w:rFonts w:ascii="Times New Roman" w:hAnsi="Times New Roman" w:cs="Times New Roman"/>
          <w:b/>
          <w:sz w:val="20"/>
          <w:szCs w:val="20"/>
          <w:lang w:val="ru-RU"/>
        </w:rPr>
        <w:t>қаласы</w:t>
      </w:r>
      <w:proofErr w:type="spellEnd"/>
    </w:p>
    <w:p w14:paraId="10D0AE17" w14:textId="6001137C" w:rsidR="000A0A9B" w:rsidRPr="009D39EB" w:rsidRDefault="000A0A9B" w:rsidP="009D39EB">
      <w:pPr>
        <w:spacing w:after="0" w:line="240" w:lineRule="auto"/>
        <w:rPr>
          <w:rFonts w:ascii="Times New Roman" w:hAnsi="Times New Roman" w:cs="Times New Roman"/>
          <w:sz w:val="20"/>
          <w:szCs w:val="20"/>
          <w:lang w:val="en-US"/>
        </w:rPr>
      </w:pPr>
    </w:p>
    <w:p w14:paraId="30B350E5" w14:textId="0A948959" w:rsidR="000A0A9B" w:rsidRPr="009D39EB" w:rsidRDefault="009D39EB" w:rsidP="009D39EB">
      <w:pPr>
        <w:spacing w:after="0" w:line="240" w:lineRule="auto"/>
        <w:jc w:val="center"/>
        <w:rPr>
          <w:rFonts w:ascii="Times New Roman" w:hAnsi="Times New Roman" w:cs="Times New Roman"/>
          <w:sz w:val="20"/>
          <w:szCs w:val="20"/>
          <w:lang w:val="en-US"/>
        </w:rPr>
      </w:pPr>
      <w:r w:rsidRPr="009D39EB">
        <w:rPr>
          <w:rFonts w:ascii="Times New Roman" w:hAnsi="Times New Roman" w:cs="Times New Roman"/>
          <w:b/>
          <w:bCs/>
          <w:sz w:val="20"/>
          <w:szCs w:val="20"/>
          <w:lang w:val="en-US"/>
        </w:rPr>
        <w:t>TASK-BASED LEARNING IN ENGLISH LESSONS: EFFECTIVENESS IN KAZAKHSTANI SCHOOLS</w:t>
      </w:r>
      <w:r w:rsidRPr="009D39EB">
        <w:rPr>
          <w:rFonts w:ascii="Times New Roman" w:hAnsi="Times New Roman" w:cs="Times New Roman"/>
          <w:sz w:val="20"/>
          <w:szCs w:val="20"/>
          <w:lang w:val="en-US"/>
        </w:rPr>
        <w:br/>
      </w:r>
    </w:p>
    <w:p w14:paraId="3475B128" w14:textId="6ADD91D1"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This article explores the implementation and effectiveness of Task-Based Language Teaching (TBLT) in Kazakhstani English classrooms. As educational paradigms shift towards learner-centered approaches, TBLT has emerged as a powerful method for enhancing communicative competence, critical thinking, and real-world language use. Based on practical experience and observed outcomes at “Al-Farabi Bilim” school, the article analyzes the benefits, challenges, and strategies for successful task integration into English lessons.</w:t>
      </w:r>
    </w:p>
    <w:p w14:paraId="67C7797E" w14:textId="513001D3"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Over the past decade, Kazakhstan's education system has undergone significant transformation. The focus has shifted from teacher-centered instruction to approaches that promote learner autonomy, critical thinking, and communicative competence. In line with global trends and the updated curriculum standards, </w:t>
      </w:r>
      <w:r w:rsidRPr="009D39EB">
        <w:rPr>
          <w:rFonts w:ascii="Times New Roman" w:hAnsi="Times New Roman" w:cs="Times New Roman"/>
          <w:b/>
          <w:bCs/>
          <w:sz w:val="20"/>
          <w:szCs w:val="20"/>
          <w:lang w:val="en-US"/>
        </w:rPr>
        <w:t>Task-Based Learning (TBL)</w:t>
      </w:r>
      <w:r w:rsidRPr="009D39EB">
        <w:rPr>
          <w:rFonts w:ascii="Times New Roman" w:hAnsi="Times New Roman" w:cs="Times New Roman"/>
          <w:sz w:val="20"/>
          <w:szCs w:val="20"/>
          <w:lang w:val="en-US"/>
        </w:rPr>
        <w:t xml:space="preserve"> has gained prominence in English language classrooms.</w:t>
      </w:r>
    </w:p>
    <w:p w14:paraId="6A8CD21A"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Task-Based Learning is a teaching method where students complete meaningful, real-world tasks using the target language, rather than merely studying grammar rules or vocabulary in isolation. These tasks simulate authentic communication scenarios, encouraging students to use English purposefully and creatively.</w:t>
      </w:r>
    </w:p>
    <w:p w14:paraId="3FC50645" w14:textId="2580D14F" w:rsidR="000A0A9B"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This article seeks to examine the relevance and effectiveness of TBL in the context of Kazakhstani schools, particularly through the lens of classroom practices at “Al-Farabi Bilim” school.</w:t>
      </w:r>
    </w:p>
    <w:p w14:paraId="048E614F"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Understanding Task-Based Learning (TBL)</w:t>
      </w:r>
    </w:p>
    <w:p w14:paraId="6537B7D0"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Task-Based Learning is rooted in the principles of </w:t>
      </w:r>
      <w:r w:rsidRPr="009D39EB">
        <w:rPr>
          <w:rFonts w:ascii="Times New Roman" w:hAnsi="Times New Roman" w:cs="Times New Roman"/>
          <w:b/>
          <w:bCs/>
          <w:sz w:val="20"/>
          <w:szCs w:val="20"/>
          <w:lang w:val="en-US"/>
        </w:rPr>
        <w:t>communicative language teaching (CLT)</w:t>
      </w:r>
      <w:r w:rsidRPr="009D39EB">
        <w:rPr>
          <w:rFonts w:ascii="Times New Roman" w:hAnsi="Times New Roman" w:cs="Times New Roman"/>
          <w:sz w:val="20"/>
          <w:szCs w:val="20"/>
          <w:lang w:val="en-US"/>
        </w:rPr>
        <w:t>. Instead of focusing on language as a system of grammar and vocabulary, TBL treats language as a tool for communication.</w:t>
      </w:r>
    </w:p>
    <w:p w14:paraId="25939589"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According to Jane Willis (1996), a typical TBL lesson includes three stages:</w:t>
      </w:r>
    </w:p>
    <w:p w14:paraId="29DC5C9F" w14:textId="77777777" w:rsidR="000A0A9B" w:rsidRPr="009D39EB" w:rsidRDefault="000A0A9B" w:rsidP="009D39EB">
      <w:pPr>
        <w:numPr>
          <w:ilvl w:val="0"/>
          <w:numId w:val="6"/>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Pre-task</w:t>
      </w:r>
      <w:r w:rsidRPr="009D39EB">
        <w:rPr>
          <w:rFonts w:ascii="Times New Roman" w:hAnsi="Times New Roman" w:cs="Times New Roman"/>
          <w:sz w:val="20"/>
          <w:szCs w:val="20"/>
          <w:lang w:val="en-US"/>
        </w:rPr>
        <w:t>: Introduction of the topic and preparation for the task.</w:t>
      </w:r>
    </w:p>
    <w:p w14:paraId="05DA0DEA" w14:textId="77777777" w:rsidR="000A0A9B" w:rsidRPr="009D39EB" w:rsidRDefault="000A0A9B" w:rsidP="009D39EB">
      <w:pPr>
        <w:numPr>
          <w:ilvl w:val="0"/>
          <w:numId w:val="6"/>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Task cycle</w:t>
      </w:r>
      <w:r w:rsidRPr="009D39EB">
        <w:rPr>
          <w:rFonts w:ascii="Times New Roman" w:hAnsi="Times New Roman" w:cs="Times New Roman"/>
          <w:sz w:val="20"/>
          <w:szCs w:val="20"/>
          <w:lang w:val="en-US"/>
        </w:rPr>
        <w:t>: Students perform the task in pairs or groups, using the target language.</w:t>
      </w:r>
    </w:p>
    <w:p w14:paraId="19548ECB" w14:textId="77777777" w:rsidR="000A0A9B" w:rsidRPr="009D39EB" w:rsidRDefault="000A0A9B" w:rsidP="009D39EB">
      <w:pPr>
        <w:numPr>
          <w:ilvl w:val="0"/>
          <w:numId w:val="6"/>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Language focus</w:t>
      </w:r>
      <w:r w:rsidRPr="009D39EB">
        <w:rPr>
          <w:rFonts w:ascii="Times New Roman" w:hAnsi="Times New Roman" w:cs="Times New Roman"/>
          <w:sz w:val="20"/>
          <w:szCs w:val="20"/>
          <w:lang w:val="en-US"/>
        </w:rPr>
        <w:t>: Analysis of language used, feedback, and possible improvement.</w:t>
      </w:r>
    </w:p>
    <w:p w14:paraId="26DD2BFA" w14:textId="141B7D50" w:rsidR="000A0A9B"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In the English classroom, tasks may include preparing a presentation, solving a problem, writing an email, conducting an interview, or planning an event — all using English.</w:t>
      </w:r>
    </w:p>
    <w:p w14:paraId="0DECEDDD"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Benefits of TBL in the Kazakhstani Context</w:t>
      </w:r>
    </w:p>
    <w:p w14:paraId="556DFB2B"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1. Promotes Real Communication</w:t>
      </w:r>
    </w:p>
    <w:p w14:paraId="77499030"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Kazakhstani students often excel in grammar-based tasks but struggle with spontaneous communication. TBL encourages students to use language meaningfully in real-life contexts, improving </w:t>
      </w:r>
      <w:r w:rsidRPr="009D39EB">
        <w:rPr>
          <w:rFonts w:ascii="Times New Roman" w:hAnsi="Times New Roman" w:cs="Times New Roman"/>
          <w:b/>
          <w:bCs/>
          <w:sz w:val="20"/>
          <w:szCs w:val="20"/>
          <w:lang w:val="en-US"/>
        </w:rPr>
        <w:t>fluency, confidence</w:t>
      </w:r>
      <w:r w:rsidRPr="009D39EB">
        <w:rPr>
          <w:rFonts w:ascii="Times New Roman" w:hAnsi="Times New Roman" w:cs="Times New Roman"/>
          <w:sz w:val="20"/>
          <w:szCs w:val="20"/>
          <w:lang w:val="en-US"/>
        </w:rPr>
        <w:t xml:space="preserve">, and </w:t>
      </w:r>
      <w:r w:rsidRPr="009D39EB">
        <w:rPr>
          <w:rFonts w:ascii="Times New Roman" w:hAnsi="Times New Roman" w:cs="Times New Roman"/>
          <w:b/>
          <w:bCs/>
          <w:sz w:val="20"/>
          <w:szCs w:val="20"/>
          <w:lang w:val="en-US"/>
        </w:rPr>
        <w:t>expressive ability</w:t>
      </w:r>
      <w:r w:rsidRPr="009D39EB">
        <w:rPr>
          <w:rFonts w:ascii="Times New Roman" w:hAnsi="Times New Roman" w:cs="Times New Roman"/>
          <w:sz w:val="20"/>
          <w:szCs w:val="20"/>
          <w:lang w:val="en-US"/>
        </w:rPr>
        <w:t>.</w:t>
      </w:r>
    </w:p>
    <w:p w14:paraId="5C2D6D08"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2. Develops 21st Century Skills</w:t>
      </w:r>
    </w:p>
    <w:p w14:paraId="55BCC5D0"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Through collaborative tasks, learners enhance skills such as </w:t>
      </w:r>
      <w:r w:rsidRPr="009D39EB">
        <w:rPr>
          <w:rFonts w:ascii="Times New Roman" w:hAnsi="Times New Roman" w:cs="Times New Roman"/>
          <w:b/>
          <w:bCs/>
          <w:sz w:val="20"/>
          <w:szCs w:val="20"/>
          <w:lang w:val="en-US"/>
        </w:rPr>
        <w:t>critical thinking</w:t>
      </w:r>
      <w:r w:rsidRPr="009D39EB">
        <w:rPr>
          <w:rFonts w:ascii="Times New Roman" w:hAnsi="Times New Roman" w:cs="Times New Roman"/>
          <w:sz w:val="20"/>
          <w:szCs w:val="20"/>
          <w:lang w:val="en-US"/>
        </w:rPr>
        <w:t xml:space="preserve">, </w:t>
      </w:r>
      <w:r w:rsidRPr="009D39EB">
        <w:rPr>
          <w:rFonts w:ascii="Times New Roman" w:hAnsi="Times New Roman" w:cs="Times New Roman"/>
          <w:b/>
          <w:bCs/>
          <w:sz w:val="20"/>
          <w:szCs w:val="20"/>
          <w:lang w:val="en-US"/>
        </w:rPr>
        <w:t>teamwork</w:t>
      </w:r>
      <w:r w:rsidRPr="009D39EB">
        <w:rPr>
          <w:rFonts w:ascii="Times New Roman" w:hAnsi="Times New Roman" w:cs="Times New Roman"/>
          <w:sz w:val="20"/>
          <w:szCs w:val="20"/>
          <w:lang w:val="en-US"/>
        </w:rPr>
        <w:t xml:space="preserve">, </w:t>
      </w:r>
      <w:r w:rsidRPr="009D39EB">
        <w:rPr>
          <w:rFonts w:ascii="Times New Roman" w:hAnsi="Times New Roman" w:cs="Times New Roman"/>
          <w:b/>
          <w:bCs/>
          <w:sz w:val="20"/>
          <w:szCs w:val="20"/>
          <w:lang w:val="en-US"/>
        </w:rPr>
        <w:t>time management</w:t>
      </w:r>
      <w:r w:rsidRPr="009D39EB">
        <w:rPr>
          <w:rFonts w:ascii="Times New Roman" w:hAnsi="Times New Roman" w:cs="Times New Roman"/>
          <w:sz w:val="20"/>
          <w:szCs w:val="20"/>
          <w:lang w:val="en-US"/>
        </w:rPr>
        <w:t xml:space="preserve">, and </w:t>
      </w:r>
      <w:r w:rsidRPr="009D39EB">
        <w:rPr>
          <w:rFonts w:ascii="Times New Roman" w:hAnsi="Times New Roman" w:cs="Times New Roman"/>
          <w:b/>
          <w:bCs/>
          <w:sz w:val="20"/>
          <w:szCs w:val="20"/>
          <w:lang w:val="en-US"/>
        </w:rPr>
        <w:t>creativity</w:t>
      </w:r>
      <w:r w:rsidRPr="009D39EB">
        <w:rPr>
          <w:rFonts w:ascii="Times New Roman" w:hAnsi="Times New Roman" w:cs="Times New Roman"/>
          <w:sz w:val="20"/>
          <w:szCs w:val="20"/>
          <w:lang w:val="en-US"/>
        </w:rPr>
        <w:t xml:space="preserve"> — all of which are prioritized in Kazakhstan’s updated educational standards.</w:t>
      </w:r>
    </w:p>
    <w:p w14:paraId="45FDAAB5"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3. Encourages Active Learning</w:t>
      </w:r>
    </w:p>
    <w:p w14:paraId="2F8ABC0B"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TBL shifts the focus from passive listening to </w:t>
      </w:r>
      <w:r w:rsidRPr="009D39EB">
        <w:rPr>
          <w:rFonts w:ascii="Times New Roman" w:hAnsi="Times New Roman" w:cs="Times New Roman"/>
          <w:b/>
          <w:bCs/>
          <w:sz w:val="20"/>
          <w:szCs w:val="20"/>
          <w:lang w:val="en-US"/>
        </w:rPr>
        <w:t>active participation</w:t>
      </w:r>
      <w:r w:rsidRPr="009D39EB">
        <w:rPr>
          <w:rFonts w:ascii="Times New Roman" w:hAnsi="Times New Roman" w:cs="Times New Roman"/>
          <w:sz w:val="20"/>
          <w:szCs w:val="20"/>
          <w:lang w:val="en-US"/>
        </w:rPr>
        <w:t>. Students take responsibility for their learning by planning, negotiating, and producing language for a purpose.</w:t>
      </w:r>
    </w:p>
    <w:p w14:paraId="785CC71D"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4. Supports Differentiation</w:t>
      </w:r>
    </w:p>
    <w:p w14:paraId="1A4F8A90"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TBL allows for </w:t>
      </w:r>
      <w:r w:rsidRPr="009D39EB">
        <w:rPr>
          <w:rFonts w:ascii="Times New Roman" w:hAnsi="Times New Roman" w:cs="Times New Roman"/>
          <w:b/>
          <w:bCs/>
          <w:sz w:val="20"/>
          <w:szCs w:val="20"/>
          <w:lang w:val="en-US"/>
        </w:rPr>
        <w:t>differentiated instruction</w:t>
      </w:r>
      <w:r w:rsidRPr="009D39EB">
        <w:rPr>
          <w:rFonts w:ascii="Times New Roman" w:hAnsi="Times New Roman" w:cs="Times New Roman"/>
          <w:sz w:val="20"/>
          <w:szCs w:val="20"/>
          <w:lang w:val="en-US"/>
        </w:rPr>
        <w:t>, as tasks can be adapted to suit various proficiency levels. Stronger students may handle complex tasks, while beginners can work on simpler versions with more support.</w:t>
      </w:r>
    </w:p>
    <w:p w14:paraId="788386DB"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 xml:space="preserve">5. Bridges the Gap </w:t>
      </w:r>
      <w:proofErr w:type="gramStart"/>
      <w:r w:rsidRPr="009D39EB">
        <w:rPr>
          <w:rFonts w:ascii="Times New Roman" w:hAnsi="Times New Roman" w:cs="Times New Roman"/>
          <w:b/>
          <w:bCs/>
          <w:sz w:val="20"/>
          <w:szCs w:val="20"/>
          <w:lang w:val="en-US"/>
        </w:rPr>
        <w:t>Between</w:t>
      </w:r>
      <w:proofErr w:type="gramEnd"/>
      <w:r w:rsidRPr="009D39EB">
        <w:rPr>
          <w:rFonts w:ascii="Times New Roman" w:hAnsi="Times New Roman" w:cs="Times New Roman"/>
          <w:b/>
          <w:bCs/>
          <w:sz w:val="20"/>
          <w:szCs w:val="20"/>
          <w:lang w:val="en-US"/>
        </w:rPr>
        <w:t xml:space="preserve"> Theory and Practice</w:t>
      </w:r>
    </w:p>
    <w:p w14:paraId="7C8B3C33" w14:textId="788CECF8" w:rsidR="000A0A9B"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 xml:space="preserve">In traditional methods, students often “know” the rules but cannot apply them. TBL emphasizes </w:t>
      </w:r>
      <w:r w:rsidRPr="009D39EB">
        <w:rPr>
          <w:rFonts w:ascii="Times New Roman" w:hAnsi="Times New Roman" w:cs="Times New Roman"/>
          <w:b/>
          <w:bCs/>
          <w:sz w:val="20"/>
          <w:szCs w:val="20"/>
          <w:lang w:val="en-US"/>
        </w:rPr>
        <w:t>practical use</w:t>
      </w:r>
      <w:r w:rsidRPr="009D39EB">
        <w:rPr>
          <w:rFonts w:ascii="Times New Roman" w:hAnsi="Times New Roman" w:cs="Times New Roman"/>
          <w:sz w:val="20"/>
          <w:szCs w:val="20"/>
          <w:lang w:val="en-US"/>
        </w:rPr>
        <w:t xml:space="preserve"> of language, helping learners internalize structures through use rather than memorization.</w:t>
      </w:r>
    </w:p>
    <w:p w14:paraId="04916AF7"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Implementation of TBL at "Al-Farabi Bilim" School</w:t>
      </w:r>
    </w:p>
    <w:p w14:paraId="59C131B6"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At “Al-Farabi Bilim” school, TBL has been gradually integrated into English lessons across different grade levels. Teachers design lesson plans where </w:t>
      </w:r>
      <w:r w:rsidRPr="009D39EB">
        <w:rPr>
          <w:rFonts w:ascii="Times New Roman" w:hAnsi="Times New Roman" w:cs="Times New Roman"/>
          <w:b/>
          <w:bCs/>
          <w:sz w:val="20"/>
          <w:szCs w:val="20"/>
          <w:lang w:val="en-US"/>
        </w:rPr>
        <w:t>tasks are central</w:t>
      </w:r>
      <w:r w:rsidRPr="009D39EB">
        <w:rPr>
          <w:rFonts w:ascii="Times New Roman" w:hAnsi="Times New Roman" w:cs="Times New Roman"/>
          <w:sz w:val="20"/>
          <w:szCs w:val="20"/>
          <w:lang w:val="en-US"/>
        </w:rPr>
        <w:t>, and grammar is taught in context, not as the main focus.</w:t>
      </w:r>
    </w:p>
    <w:p w14:paraId="639D04DB"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b/>
          <w:bCs/>
          <w:sz w:val="20"/>
          <w:szCs w:val="20"/>
          <w:lang w:val="en-US"/>
        </w:rPr>
        <w:t>Example 1: Grade 6 – “Planning a Healthy Menu”</w:t>
      </w:r>
    </w:p>
    <w:p w14:paraId="19D03B6C" w14:textId="77777777" w:rsidR="000A0A9B" w:rsidRPr="009D39EB" w:rsidRDefault="000A0A9B" w:rsidP="009D39EB">
      <w:pPr>
        <w:numPr>
          <w:ilvl w:val="0"/>
          <w:numId w:val="7"/>
        </w:numPr>
        <w:spacing w:after="0" w:line="240" w:lineRule="auto"/>
        <w:ind w:left="0"/>
        <w:rPr>
          <w:rFonts w:ascii="Times New Roman" w:hAnsi="Times New Roman" w:cs="Times New Roman"/>
          <w:sz w:val="20"/>
          <w:szCs w:val="20"/>
          <w:lang w:val="ru-RU"/>
        </w:rPr>
      </w:pPr>
      <w:r w:rsidRPr="009D39EB">
        <w:rPr>
          <w:rFonts w:ascii="Times New Roman" w:hAnsi="Times New Roman" w:cs="Times New Roman"/>
          <w:b/>
          <w:bCs/>
          <w:sz w:val="20"/>
          <w:szCs w:val="20"/>
          <w:lang w:val="en-US"/>
        </w:rPr>
        <w:t>Pre-task</w:t>
      </w:r>
      <w:r w:rsidRPr="009D39EB">
        <w:rPr>
          <w:rFonts w:ascii="Times New Roman" w:hAnsi="Times New Roman" w:cs="Times New Roman"/>
          <w:sz w:val="20"/>
          <w:szCs w:val="20"/>
          <w:lang w:val="en-US"/>
        </w:rPr>
        <w:t xml:space="preserve">: Discussion about healthy/unhealthy food. </w:t>
      </w:r>
      <w:proofErr w:type="spellStart"/>
      <w:r w:rsidRPr="009D39EB">
        <w:rPr>
          <w:rFonts w:ascii="Times New Roman" w:hAnsi="Times New Roman" w:cs="Times New Roman"/>
          <w:sz w:val="20"/>
          <w:szCs w:val="20"/>
          <w:lang w:val="ru-RU"/>
        </w:rPr>
        <w:t>Vocabulary</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brainstorming</w:t>
      </w:r>
      <w:proofErr w:type="spellEnd"/>
      <w:r w:rsidRPr="009D39EB">
        <w:rPr>
          <w:rFonts w:ascii="Times New Roman" w:hAnsi="Times New Roman" w:cs="Times New Roman"/>
          <w:sz w:val="20"/>
          <w:szCs w:val="20"/>
          <w:lang w:val="ru-RU"/>
        </w:rPr>
        <w:t>.</w:t>
      </w:r>
    </w:p>
    <w:p w14:paraId="64846D5B" w14:textId="77777777" w:rsidR="000A0A9B" w:rsidRPr="009D39EB" w:rsidRDefault="000A0A9B" w:rsidP="009D39EB">
      <w:pPr>
        <w:numPr>
          <w:ilvl w:val="0"/>
          <w:numId w:val="7"/>
        </w:numPr>
        <w:spacing w:after="0" w:line="240" w:lineRule="auto"/>
        <w:ind w:left="0"/>
        <w:rPr>
          <w:rFonts w:ascii="Times New Roman" w:hAnsi="Times New Roman" w:cs="Times New Roman"/>
          <w:sz w:val="20"/>
          <w:szCs w:val="20"/>
          <w:lang w:val="ru-RU"/>
        </w:rPr>
      </w:pPr>
      <w:r w:rsidRPr="009D39EB">
        <w:rPr>
          <w:rFonts w:ascii="Times New Roman" w:hAnsi="Times New Roman" w:cs="Times New Roman"/>
          <w:b/>
          <w:bCs/>
          <w:sz w:val="20"/>
          <w:szCs w:val="20"/>
          <w:lang w:val="en-US"/>
        </w:rPr>
        <w:t>Task</w:t>
      </w:r>
      <w:r w:rsidRPr="009D39EB">
        <w:rPr>
          <w:rFonts w:ascii="Times New Roman" w:hAnsi="Times New Roman" w:cs="Times New Roman"/>
          <w:sz w:val="20"/>
          <w:szCs w:val="20"/>
          <w:lang w:val="en-US"/>
        </w:rPr>
        <w:t xml:space="preserve">: In groups, students create a weekly menu for a school cafeteria. </w:t>
      </w:r>
      <w:proofErr w:type="spellStart"/>
      <w:r w:rsidRPr="009D39EB">
        <w:rPr>
          <w:rFonts w:ascii="Times New Roman" w:hAnsi="Times New Roman" w:cs="Times New Roman"/>
          <w:sz w:val="20"/>
          <w:szCs w:val="20"/>
          <w:lang w:val="ru-RU"/>
        </w:rPr>
        <w:t>They</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present</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and</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justify</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their</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choices</w:t>
      </w:r>
      <w:proofErr w:type="spellEnd"/>
      <w:r w:rsidRPr="009D39EB">
        <w:rPr>
          <w:rFonts w:ascii="Times New Roman" w:hAnsi="Times New Roman" w:cs="Times New Roman"/>
          <w:sz w:val="20"/>
          <w:szCs w:val="20"/>
          <w:lang w:val="ru-RU"/>
        </w:rPr>
        <w:t>.</w:t>
      </w:r>
    </w:p>
    <w:p w14:paraId="47643511" w14:textId="77777777" w:rsidR="000A0A9B" w:rsidRPr="009D39EB" w:rsidRDefault="000A0A9B" w:rsidP="009D39EB">
      <w:pPr>
        <w:numPr>
          <w:ilvl w:val="0"/>
          <w:numId w:val="7"/>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Language focus</w:t>
      </w:r>
      <w:r w:rsidRPr="009D39EB">
        <w:rPr>
          <w:rFonts w:ascii="Times New Roman" w:hAnsi="Times New Roman" w:cs="Times New Roman"/>
          <w:sz w:val="20"/>
          <w:szCs w:val="20"/>
          <w:lang w:val="en-US"/>
        </w:rPr>
        <w:t>: Use of countable/uncountable nouns, expressions of quantity, modal verbs (should/shouldn’t).</w:t>
      </w:r>
    </w:p>
    <w:p w14:paraId="6A54B46D"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b/>
          <w:bCs/>
          <w:sz w:val="20"/>
          <w:szCs w:val="20"/>
          <w:lang w:val="en-US"/>
        </w:rPr>
        <w:t>Example 2: Grade 8 – “Organizing a School Event”</w:t>
      </w:r>
    </w:p>
    <w:p w14:paraId="4E9A9EFA" w14:textId="77777777" w:rsidR="000A0A9B" w:rsidRPr="009D39EB" w:rsidRDefault="000A0A9B" w:rsidP="009D39EB">
      <w:pPr>
        <w:numPr>
          <w:ilvl w:val="0"/>
          <w:numId w:val="8"/>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Pre-task</w:t>
      </w:r>
      <w:r w:rsidRPr="009D39EB">
        <w:rPr>
          <w:rFonts w:ascii="Times New Roman" w:hAnsi="Times New Roman" w:cs="Times New Roman"/>
          <w:sz w:val="20"/>
          <w:szCs w:val="20"/>
          <w:lang w:val="en-US"/>
        </w:rPr>
        <w:t>: Brainstorming types of school events and required preparations.</w:t>
      </w:r>
    </w:p>
    <w:p w14:paraId="1CD1AD72" w14:textId="77777777" w:rsidR="000A0A9B" w:rsidRPr="009D39EB" w:rsidRDefault="000A0A9B" w:rsidP="009D39EB">
      <w:pPr>
        <w:numPr>
          <w:ilvl w:val="0"/>
          <w:numId w:val="8"/>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Task</w:t>
      </w:r>
      <w:r w:rsidRPr="009D39EB">
        <w:rPr>
          <w:rFonts w:ascii="Times New Roman" w:hAnsi="Times New Roman" w:cs="Times New Roman"/>
          <w:sz w:val="20"/>
          <w:szCs w:val="20"/>
          <w:lang w:val="en-US"/>
        </w:rPr>
        <w:t>: In pairs, students plan an event (e.g., talent show), create a poster, and present it to the class.</w:t>
      </w:r>
    </w:p>
    <w:p w14:paraId="32F7B2F9" w14:textId="77777777" w:rsidR="000A0A9B" w:rsidRPr="009D39EB" w:rsidRDefault="000A0A9B" w:rsidP="009D39EB">
      <w:pPr>
        <w:numPr>
          <w:ilvl w:val="0"/>
          <w:numId w:val="8"/>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Language focus</w:t>
      </w:r>
      <w:r w:rsidRPr="009D39EB">
        <w:rPr>
          <w:rFonts w:ascii="Times New Roman" w:hAnsi="Times New Roman" w:cs="Times New Roman"/>
          <w:sz w:val="20"/>
          <w:szCs w:val="20"/>
          <w:lang w:val="en-US"/>
        </w:rPr>
        <w:t>: Future tenses, sequencing connectors (first, then, finally), persuasive language.</w:t>
      </w:r>
    </w:p>
    <w:p w14:paraId="209A4BF7" w14:textId="32E4C991" w:rsidR="000A0A9B"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 xml:space="preserve">These lessons resulted in </w:t>
      </w:r>
      <w:r w:rsidRPr="009D39EB">
        <w:rPr>
          <w:rFonts w:ascii="Times New Roman" w:hAnsi="Times New Roman" w:cs="Times New Roman"/>
          <w:b/>
          <w:bCs/>
          <w:sz w:val="20"/>
          <w:szCs w:val="20"/>
          <w:lang w:val="en-US"/>
        </w:rPr>
        <w:t>increased student engagement</w:t>
      </w:r>
      <w:r w:rsidRPr="009D39EB">
        <w:rPr>
          <w:rFonts w:ascii="Times New Roman" w:hAnsi="Times New Roman" w:cs="Times New Roman"/>
          <w:sz w:val="20"/>
          <w:szCs w:val="20"/>
          <w:lang w:val="en-US"/>
        </w:rPr>
        <w:t xml:space="preserve">, </w:t>
      </w:r>
      <w:r w:rsidRPr="009D39EB">
        <w:rPr>
          <w:rFonts w:ascii="Times New Roman" w:hAnsi="Times New Roman" w:cs="Times New Roman"/>
          <w:b/>
          <w:bCs/>
          <w:sz w:val="20"/>
          <w:szCs w:val="20"/>
          <w:lang w:val="en-US"/>
        </w:rPr>
        <w:t>improved speaking skills</w:t>
      </w:r>
      <w:r w:rsidRPr="009D39EB">
        <w:rPr>
          <w:rFonts w:ascii="Times New Roman" w:hAnsi="Times New Roman" w:cs="Times New Roman"/>
          <w:sz w:val="20"/>
          <w:szCs w:val="20"/>
          <w:lang w:val="en-US"/>
        </w:rPr>
        <w:t>, and greater collaboration among learners.</w:t>
      </w:r>
    </w:p>
    <w:p w14:paraId="5A60F348"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Student Feedback and Observations</w:t>
      </w:r>
    </w:p>
    <w:p w14:paraId="546205F8" w14:textId="77777777" w:rsidR="000A0A9B" w:rsidRPr="009D39EB" w:rsidRDefault="000A0A9B" w:rsidP="009D39EB">
      <w:pPr>
        <w:spacing w:after="0" w:line="240" w:lineRule="auto"/>
        <w:rPr>
          <w:rFonts w:ascii="Times New Roman" w:hAnsi="Times New Roman" w:cs="Times New Roman"/>
          <w:sz w:val="20"/>
          <w:szCs w:val="20"/>
          <w:lang w:val="ru-RU"/>
        </w:rPr>
      </w:pPr>
      <w:r w:rsidRPr="009D39EB">
        <w:rPr>
          <w:rFonts w:ascii="Times New Roman" w:hAnsi="Times New Roman" w:cs="Times New Roman"/>
          <w:sz w:val="20"/>
          <w:szCs w:val="20"/>
          <w:lang w:val="en-US"/>
        </w:rPr>
        <w:t xml:space="preserve">Student responses to task-based lessons have been overwhelmingly positive. </w:t>
      </w:r>
      <w:proofErr w:type="spellStart"/>
      <w:r w:rsidRPr="009D39EB">
        <w:rPr>
          <w:rFonts w:ascii="Times New Roman" w:hAnsi="Times New Roman" w:cs="Times New Roman"/>
          <w:sz w:val="20"/>
          <w:szCs w:val="20"/>
          <w:lang w:val="ru-RU"/>
        </w:rPr>
        <w:t>Many</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report</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that</w:t>
      </w:r>
      <w:proofErr w:type="spellEnd"/>
      <w:r w:rsidRPr="009D39EB">
        <w:rPr>
          <w:rFonts w:ascii="Times New Roman" w:hAnsi="Times New Roman" w:cs="Times New Roman"/>
          <w:sz w:val="20"/>
          <w:szCs w:val="20"/>
          <w:lang w:val="ru-RU"/>
        </w:rPr>
        <w:t xml:space="preserve"> TBL:</w:t>
      </w:r>
    </w:p>
    <w:p w14:paraId="4F8BDBC0" w14:textId="77777777" w:rsidR="000A0A9B" w:rsidRPr="009D39EB" w:rsidRDefault="000A0A9B" w:rsidP="009D39EB">
      <w:pPr>
        <w:numPr>
          <w:ilvl w:val="0"/>
          <w:numId w:val="9"/>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Makes English lessons </w:t>
      </w:r>
      <w:r w:rsidRPr="009D39EB">
        <w:rPr>
          <w:rFonts w:ascii="Times New Roman" w:hAnsi="Times New Roman" w:cs="Times New Roman"/>
          <w:b/>
          <w:bCs/>
          <w:sz w:val="20"/>
          <w:szCs w:val="20"/>
          <w:lang w:val="en-US"/>
        </w:rPr>
        <w:t>more enjoyable and interactive</w:t>
      </w:r>
    </w:p>
    <w:p w14:paraId="437A3ABA" w14:textId="77777777" w:rsidR="000A0A9B" w:rsidRPr="009D39EB" w:rsidRDefault="000A0A9B" w:rsidP="009D39EB">
      <w:pPr>
        <w:numPr>
          <w:ilvl w:val="0"/>
          <w:numId w:val="9"/>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Helps them </w:t>
      </w:r>
      <w:r w:rsidRPr="009D39EB">
        <w:rPr>
          <w:rFonts w:ascii="Times New Roman" w:hAnsi="Times New Roman" w:cs="Times New Roman"/>
          <w:b/>
          <w:bCs/>
          <w:sz w:val="20"/>
          <w:szCs w:val="20"/>
          <w:lang w:val="en-US"/>
        </w:rPr>
        <w:t>remember new vocabulary better</w:t>
      </w:r>
    </w:p>
    <w:p w14:paraId="432BD394" w14:textId="77777777" w:rsidR="000A0A9B" w:rsidRPr="009D39EB" w:rsidRDefault="000A0A9B" w:rsidP="009D39EB">
      <w:pPr>
        <w:numPr>
          <w:ilvl w:val="0"/>
          <w:numId w:val="9"/>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sz w:val="20"/>
          <w:szCs w:val="20"/>
          <w:lang w:val="en-US"/>
        </w:rPr>
        <w:t>Reduces fear of speaking in front of others</w:t>
      </w:r>
    </w:p>
    <w:p w14:paraId="03609EB9" w14:textId="77777777" w:rsidR="000A0A9B" w:rsidRPr="009D39EB" w:rsidRDefault="000A0A9B" w:rsidP="009D39EB">
      <w:pPr>
        <w:numPr>
          <w:ilvl w:val="0"/>
          <w:numId w:val="9"/>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sz w:val="20"/>
          <w:szCs w:val="20"/>
          <w:lang w:val="en-US"/>
        </w:rPr>
        <w:lastRenderedPageBreak/>
        <w:t xml:space="preserve">Feels more </w:t>
      </w:r>
      <w:r w:rsidRPr="009D39EB">
        <w:rPr>
          <w:rFonts w:ascii="Times New Roman" w:hAnsi="Times New Roman" w:cs="Times New Roman"/>
          <w:b/>
          <w:bCs/>
          <w:sz w:val="20"/>
          <w:szCs w:val="20"/>
          <w:lang w:val="en-US"/>
        </w:rPr>
        <w:t>practical and meaningful</w:t>
      </w:r>
      <w:r w:rsidRPr="009D39EB">
        <w:rPr>
          <w:rFonts w:ascii="Times New Roman" w:hAnsi="Times New Roman" w:cs="Times New Roman"/>
          <w:sz w:val="20"/>
          <w:szCs w:val="20"/>
          <w:lang w:val="en-US"/>
        </w:rPr>
        <w:t xml:space="preserve"> than traditional exercises</w:t>
      </w:r>
    </w:p>
    <w:p w14:paraId="57FB62C0" w14:textId="69CF7B3D" w:rsidR="000A0A9B"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 xml:space="preserve">Moreover, teachers observed that even previously passive students began to </w:t>
      </w:r>
      <w:r w:rsidRPr="009D39EB">
        <w:rPr>
          <w:rFonts w:ascii="Times New Roman" w:hAnsi="Times New Roman" w:cs="Times New Roman"/>
          <w:b/>
          <w:bCs/>
          <w:sz w:val="20"/>
          <w:szCs w:val="20"/>
          <w:lang w:val="en-US"/>
        </w:rPr>
        <w:t>participate more actively</w:t>
      </w:r>
      <w:r w:rsidRPr="009D39EB">
        <w:rPr>
          <w:rFonts w:ascii="Times New Roman" w:hAnsi="Times New Roman" w:cs="Times New Roman"/>
          <w:sz w:val="20"/>
          <w:szCs w:val="20"/>
          <w:lang w:val="en-US"/>
        </w:rPr>
        <w:t xml:space="preserve"> when involved in group tasks with clear goals and real outcomes.</w:t>
      </w:r>
    </w:p>
    <w:p w14:paraId="620851A4"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Challenges in Implementing TBL</w:t>
      </w:r>
    </w:p>
    <w:p w14:paraId="7430DE03"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Despite its benefits, introducing TBL in Kazakhstani classrooms is not without obstacles:</w:t>
      </w:r>
    </w:p>
    <w:p w14:paraId="11C20657"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1. Curriculum Constraints</w:t>
      </w:r>
    </w:p>
    <w:p w14:paraId="5B79E4C9"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Some teachers feel pressure to “cover” grammar points or prepare students for summative assessments, which limits the time for creative, open-ended tasks.</w:t>
      </w:r>
    </w:p>
    <w:p w14:paraId="6E4AE129"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2. Classroom Management</w:t>
      </w:r>
    </w:p>
    <w:p w14:paraId="49ACE28C"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In large classes, managing group work and ensuring equal participation can be challenging. Some students may dominate, while others remain passive.</w:t>
      </w:r>
    </w:p>
    <w:p w14:paraId="087BEA0E"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3. Teacher Readiness</w:t>
      </w:r>
    </w:p>
    <w:p w14:paraId="14CEE2B8"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 xml:space="preserve">Not all English teachers are familiar with the TBL framework. There is a need for </w:t>
      </w:r>
      <w:r w:rsidRPr="009D39EB">
        <w:rPr>
          <w:rFonts w:ascii="Times New Roman" w:hAnsi="Times New Roman" w:cs="Times New Roman"/>
          <w:b/>
          <w:bCs/>
          <w:sz w:val="20"/>
          <w:szCs w:val="20"/>
          <w:lang w:val="en-US"/>
        </w:rPr>
        <w:t>training</w:t>
      </w:r>
      <w:r w:rsidRPr="009D39EB">
        <w:rPr>
          <w:rFonts w:ascii="Times New Roman" w:hAnsi="Times New Roman" w:cs="Times New Roman"/>
          <w:sz w:val="20"/>
          <w:szCs w:val="20"/>
          <w:lang w:val="en-US"/>
        </w:rPr>
        <w:t xml:space="preserve">, </w:t>
      </w:r>
      <w:r w:rsidRPr="009D39EB">
        <w:rPr>
          <w:rFonts w:ascii="Times New Roman" w:hAnsi="Times New Roman" w:cs="Times New Roman"/>
          <w:b/>
          <w:bCs/>
          <w:sz w:val="20"/>
          <w:szCs w:val="20"/>
          <w:lang w:val="en-US"/>
        </w:rPr>
        <w:t>methodological support</w:t>
      </w:r>
      <w:r w:rsidRPr="009D39EB">
        <w:rPr>
          <w:rFonts w:ascii="Times New Roman" w:hAnsi="Times New Roman" w:cs="Times New Roman"/>
          <w:sz w:val="20"/>
          <w:szCs w:val="20"/>
          <w:lang w:val="en-US"/>
        </w:rPr>
        <w:t xml:space="preserve">, and </w:t>
      </w:r>
      <w:r w:rsidRPr="009D39EB">
        <w:rPr>
          <w:rFonts w:ascii="Times New Roman" w:hAnsi="Times New Roman" w:cs="Times New Roman"/>
          <w:b/>
          <w:bCs/>
          <w:sz w:val="20"/>
          <w:szCs w:val="20"/>
          <w:lang w:val="en-US"/>
        </w:rPr>
        <w:t>resource sharing</w:t>
      </w:r>
      <w:r w:rsidRPr="009D39EB">
        <w:rPr>
          <w:rFonts w:ascii="Times New Roman" w:hAnsi="Times New Roman" w:cs="Times New Roman"/>
          <w:sz w:val="20"/>
          <w:szCs w:val="20"/>
          <w:lang w:val="en-US"/>
        </w:rPr>
        <w:t>.</w:t>
      </w:r>
    </w:p>
    <w:p w14:paraId="5FDC7932"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4. Assessment Issues</w:t>
      </w:r>
    </w:p>
    <w:p w14:paraId="47780AF5" w14:textId="427C4539" w:rsidR="000A0A9B"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Traditional assessments do not always align with TBL outcomes. Teachers struggle with evaluating language production during tasks objectively and fairly.</w:t>
      </w:r>
    </w:p>
    <w:p w14:paraId="63493085" w14:textId="77777777" w:rsidR="000A0A9B" w:rsidRPr="009D39EB" w:rsidRDefault="000A0A9B" w:rsidP="009D39EB">
      <w:pPr>
        <w:spacing w:after="0" w:line="240" w:lineRule="auto"/>
        <w:rPr>
          <w:rFonts w:ascii="Times New Roman" w:hAnsi="Times New Roman" w:cs="Times New Roman"/>
          <w:b/>
          <w:bCs/>
          <w:sz w:val="20"/>
          <w:szCs w:val="20"/>
          <w:lang w:val="en-US"/>
        </w:rPr>
      </w:pPr>
      <w:r w:rsidRPr="009D39EB">
        <w:rPr>
          <w:rFonts w:ascii="Times New Roman" w:hAnsi="Times New Roman" w:cs="Times New Roman"/>
          <w:b/>
          <w:bCs/>
          <w:sz w:val="20"/>
          <w:szCs w:val="20"/>
          <w:lang w:val="en-US"/>
        </w:rPr>
        <w:t>Strategies for Effective Use of TBL</w:t>
      </w:r>
    </w:p>
    <w:p w14:paraId="09D73E27" w14:textId="77777777"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To overcome the challenges and fully benefit from TBL, the following strategies can be adopted:</w:t>
      </w:r>
    </w:p>
    <w:p w14:paraId="21781DDC" w14:textId="77777777" w:rsidR="000A0A9B" w:rsidRPr="009D39EB" w:rsidRDefault="000A0A9B" w:rsidP="009D39EB">
      <w:pPr>
        <w:numPr>
          <w:ilvl w:val="0"/>
          <w:numId w:val="10"/>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Start Small</w:t>
      </w:r>
      <w:r w:rsidRPr="009D39EB">
        <w:rPr>
          <w:rFonts w:ascii="Times New Roman" w:hAnsi="Times New Roman" w:cs="Times New Roman"/>
          <w:sz w:val="20"/>
          <w:szCs w:val="20"/>
          <w:lang w:val="en-US"/>
        </w:rPr>
        <w:t>: Introduce short tasks in regular lessons. Gradually increase complexity as students become more comfortable.</w:t>
      </w:r>
    </w:p>
    <w:p w14:paraId="181E4389" w14:textId="77777777" w:rsidR="000A0A9B" w:rsidRPr="009D39EB" w:rsidRDefault="000A0A9B" w:rsidP="009D39EB">
      <w:pPr>
        <w:numPr>
          <w:ilvl w:val="0"/>
          <w:numId w:val="10"/>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Train Students for Group Work</w:t>
      </w:r>
      <w:r w:rsidRPr="009D39EB">
        <w:rPr>
          <w:rFonts w:ascii="Times New Roman" w:hAnsi="Times New Roman" w:cs="Times New Roman"/>
          <w:sz w:val="20"/>
          <w:szCs w:val="20"/>
          <w:lang w:val="en-US"/>
        </w:rPr>
        <w:t>: Teach teamwork rules, assign rotating roles (leader, timekeeper, note-taker), and encourage peer evaluation.</w:t>
      </w:r>
    </w:p>
    <w:p w14:paraId="5C11A49A" w14:textId="77777777" w:rsidR="000A0A9B" w:rsidRPr="009D39EB" w:rsidRDefault="000A0A9B" w:rsidP="009D39EB">
      <w:pPr>
        <w:numPr>
          <w:ilvl w:val="0"/>
          <w:numId w:val="10"/>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Integrate TBL with Curriculum</w:t>
      </w:r>
      <w:r w:rsidRPr="009D39EB">
        <w:rPr>
          <w:rFonts w:ascii="Times New Roman" w:hAnsi="Times New Roman" w:cs="Times New Roman"/>
          <w:sz w:val="20"/>
          <w:szCs w:val="20"/>
          <w:lang w:val="en-US"/>
        </w:rPr>
        <w:t>: Align tasks with units and grammar points already present in the textbook. For example, use tasks to reinforce the target language of a unit.</w:t>
      </w:r>
    </w:p>
    <w:p w14:paraId="2BE48CE0" w14:textId="77777777" w:rsidR="000A0A9B" w:rsidRPr="009D39EB" w:rsidRDefault="000A0A9B" w:rsidP="009D39EB">
      <w:pPr>
        <w:numPr>
          <w:ilvl w:val="0"/>
          <w:numId w:val="10"/>
        </w:numPr>
        <w:spacing w:after="0" w:line="240" w:lineRule="auto"/>
        <w:ind w:left="0"/>
        <w:rPr>
          <w:rFonts w:ascii="Times New Roman" w:hAnsi="Times New Roman" w:cs="Times New Roman"/>
          <w:sz w:val="20"/>
          <w:szCs w:val="20"/>
          <w:lang w:val="en-US"/>
        </w:rPr>
      </w:pPr>
      <w:r w:rsidRPr="009D39EB">
        <w:rPr>
          <w:rFonts w:ascii="Times New Roman" w:hAnsi="Times New Roman" w:cs="Times New Roman"/>
          <w:b/>
          <w:bCs/>
          <w:sz w:val="20"/>
          <w:szCs w:val="20"/>
          <w:lang w:val="en-US"/>
        </w:rPr>
        <w:t>Use Formative Assessment Tools</w:t>
      </w:r>
      <w:r w:rsidRPr="009D39EB">
        <w:rPr>
          <w:rFonts w:ascii="Times New Roman" w:hAnsi="Times New Roman" w:cs="Times New Roman"/>
          <w:sz w:val="20"/>
          <w:szCs w:val="20"/>
          <w:lang w:val="en-US"/>
        </w:rPr>
        <w:t>: Observe participation, provide checklists or rubrics, and give constructive feedback during and after tasks.</w:t>
      </w:r>
    </w:p>
    <w:p w14:paraId="02BC1083" w14:textId="54DC08F3" w:rsidR="000A0A9B" w:rsidRPr="009D39EB" w:rsidRDefault="000A0A9B" w:rsidP="009D39EB">
      <w:pPr>
        <w:numPr>
          <w:ilvl w:val="0"/>
          <w:numId w:val="10"/>
        </w:numPr>
        <w:spacing w:after="0" w:line="240" w:lineRule="auto"/>
        <w:ind w:left="0"/>
        <w:rPr>
          <w:rFonts w:ascii="Times New Roman" w:hAnsi="Times New Roman" w:cs="Times New Roman"/>
          <w:sz w:val="20"/>
          <w:szCs w:val="20"/>
          <w:lang w:val="ru-RU"/>
        </w:rPr>
      </w:pPr>
      <w:r w:rsidRPr="009D39EB">
        <w:rPr>
          <w:rFonts w:ascii="Times New Roman" w:hAnsi="Times New Roman" w:cs="Times New Roman"/>
          <w:b/>
          <w:bCs/>
          <w:sz w:val="20"/>
          <w:szCs w:val="20"/>
          <w:lang w:val="en-US"/>
        </w:rPr>
        <w:t>Encourage Reflection</w:t>
      </w:r>
      <w:r w:rsidRPr="009D39EB">
        <w:rPr>
          <w:rFonts w:ascii="Times New Roman" w:hAnsi="Times New Roman" w:cs="Times New Roman"/>
          <w:sz w:val="20"/>
          <w:szCs w:val="20"/>
          <w:lang w:val="en-US"/>
        </w:rPr>
        <w:t xml:space="preserve">: After the task, ask students what they learned, what difficulties they faced, and how they solved them. </w:t>
      </w:r>
      <w:proofErr w:type="spellStart"/>
      <w:r w:rsidRPr="009D39EB">
        <w:rPr>
          <w:rFonts w:ascii="Times New Roman" w:hAnsi="Times New Roman" w:cs="Times New Roman"/>
          <w:sz w:val="20"/>
          <w:szCs w:val="20"/>
          <w:lang w:val="ru-RU"/>
        </w:rPr>
        <w:t>Reflection</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deepens</w:t>
      </w:r>
      <w:proofErr w:type="spellEnd"/>
      <w:r w:rsidRPr="009D39EB">
        <w:rPr>
          <w:rFonts w:ascii="Times New Roman" w:hAnsi="Times New Roman" w:cs="Times New Roman"/>
          <w:sz w:val="20"/>
          <w:szCs w:val="20"/>
          <w:lang w:val="ru-RU"/>
        </w:rPr>
        <w:t xml:space="preserve"> </w:t>
      </w:r>
      <w:proofErr w:type="spellStart"/>
      <w:r w:rsidRPr="009D39EB">
        <w:rPr>
          <w:rFonts w:ascii="Times New Roman" w:hAnsi="Times New Roman" w:cs="Times New Roman"/>
          <w:sz w:val="20"/>
          <w:szCs w:val="20"/>
          <w:lang w:val="ru-RU"/>
        </w:rPr>
        <w:t>learning</w:t>
      </w:r>
      <w:proofErr w:type="spellEnd"/>
      <w:r w:rsidRPr="009D39EB">
        <w:rPr>
          <w:rFonts w:ascii="Times New Roman" w:hAnsi="Times New Roman" w:cs="Times New Roman"/>
          <w:sz w:val="20"/>
          <w:szCs w:val="20"/>
          <w:lang w:val="ru-RU"/>
        </w:rPr>
        <w:t>.</w:t>
      </w:r>
    </w:p>
    <w:p w14:paraId="30B98548" w14:textId="39C2E214" w:rsidR="000A0A9B" w:rsidRPr="009D39EB" w:rsidRDefault="000A0A9B" w:rsidP="009D39EB">
      <w:pPr>
        <w:spacing w:after="0" w:line="240" w:lineRule="auto"/>
        <w:rPr>
          <w:rFonts w:ascii="Times New Roman" w:hAnsi="Times New Roman" w:cs="Times New Roman"/>
          <w:sz w:val="20"/>
          <w:szCs w:val="20"/>
          <w:lang w:val="en-US"/>
        </w:rPr>
      </w:pPr>
      <w:r w:rsidRPr="009D39EB">
        <w:rPr>
          <w:rFonts w:ascii="Times New Roman" w:hAnsi="Times New Roman" w:cs="Times New Roman"/>
          <w:sz w:val="20"/>
          <w:szCs w:val="20"/>
          <w:lang w:val="en-US"/>
        </w:rPr>
        <w:t>Task-Based Learning is a powerful approach to teaching English in Kazakhstani schools. It aligns with modern educational goals, meets student needs, and brings the language to life. Although challenges exist, they can be addressed through thoughtful planning, teacher collaboration, and institutional support.</w:t>
      </w:r>
    </w:p>
    <w:p w14:paraId="37F146EF" w14:textId="15662A11" w:rsidR="00F12C76" w:rsidRPr="009D39EB" w:rsidRDefault="000A0A9B" w:rsidP="009D39EB">
      <w:pPr>
        <w:spacing w:after="0" w:line="240" w:lineRule="auto"/>
        <w:rPr>
          <w:rFonts w:ascii="Times New Roman" w:hAnsi="Times New Roman" w:cs="Times New Roman"/>
          <w:sz w:val="20"/>
          <w:szCs w:val="20"/>
        </w:rPr>
      </w:pPr>
      <w:r w:rsidRPr="009D39EB">
        <w:rPr>
          <w:rFonts w:ascii="Times New Roman" w:hAnsi="Times New Roman" w:cs="Times New Roman"/>
          <w:sz w:val="20"/>
          <w:szCs w:val="20"/>
          <w:lang w:val="en-US"/>
        </w:rPr>
        <w:t>At “Al-Farabi Bilim” school, the integration of TBL has led to greater student motivation, improved language performance, and more dynamic classroom environments. As the national curriculum continues to evolve, task-based methods offer a promising path forward in the journey toward communicative and competency-based English education.</w:t>
      </w:r>
    </w:p>
    <w:sectPr w:rsidR="00F12C76" w:rsidRPr="009D39EB" w:rsidSect="00753651">
      <w:pgSz w:w="11906" w:h="16838" w:code="9"/>
      <w:pgMar w:top="851"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C2949" w14:textId="77777777" w:rsidR="005302A2" w:rsidRDefault="005302A2" w:rsidP="005302A2">
      <w:pPr>
        <w:spacing w:after="0" w:line="240" w:lineRule="auto"/>
      </w:pPr>
      <w:r>
        <w:separator/>
      </w:r>
    </w:p>
  </w:endnote>
  <w:endnote w:type="continuationSeparator" w:id="0">
    <w:p w14:paraId="4536F011" w14:textId="77777777" w:rsidR="005302A2" w:rsidRDefault="005302A2" w:rsidP="0053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9D17A" w14:textId="77777777" w:rsidR="005302A2" w:rsidRDefault="005302A2" w:rsidP="005302A2">
      <w:pPr>
        <w:spacing w:after="0" w:line="240" w:lineRule="auto"/>
      </w:pPr>
      <w:r>
        <w:separator/>
      </w:r>
    </w:p>
  </w:footnote>
  <w:footnote w:type="continuationSeparator" w:id="0">
    <w:p w14:paraId="45BD3885" w14:textId="77777777" w:rsidR="005302A2" w:rsidRDefault="005302A2" w:rsidP="00530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615"/>
    <w:multiLevelType w:val="multilevel"/>
    <w:tmpl w:val="3DF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72A05"/>
    <w:multiLevelType w:val="multilevel"/>
    <w:tmpl w:val="7B3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F0010"/>
    <w:multiLevelType w:val="multilevel"/>
    <w:tmpl w:val="0F7C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B24CB"/>
    <w:multiLevelType w:val="multilevel"/>
    <w:tmpl w:val="779C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1532CB"/>
    <w:multiLevelType w:val="multilevel"/>
    <w:tmpl w:val="C43C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44630B"/>
    <w:multiLevelType w:val="multilevel"/>
    <w:tmpl w:val="BDA8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66288F"/>
    <w:multiLevelType w:val="multilevel"/>
    <w:tmpl w:val="46B6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5321E"/>
    <w:multiLevelType w:val="multilevel"/>
    <w:tmpl w:val="A9C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F37449"/>
    <w:multiLevelType w:val="multilevel"/>
    <w:tmpl w:val="B92A1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670DAF"/>
    <w:multiLevelType w:val="multilevel"/>
    <w:tmpl w:val="28CC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34221A"/>
    <w:multiLevelType w:val="multilevel"/>
    <w:tmpl w:val="C9E4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9"/>
  </w:num>
  <w:num w:numId="5">
    <w:abstractNumId w:val="4"/>
  </w:num>
  <w:num w:numId="6">
    <w:abstractNumId w:val="6"/>
  </w:num>
  <w:num w:numId="7">
    <w:abstractNumId w:val="0"/>
  </w:num>
  <w:num w:numId="8">
    <w:abstractNumId w:val="7"/>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B4"/>
    <w:rsid w:val="000559BE"/>
    <w:rsid w:val="000A0A9B"/>
    <w:rsid w:val="002F06B7"/>
    <w:rsid w:val="003A79B4"/>
    <w:rsid w:val="005302A2"/>
    <w:rsid w:val="006C0B77"/>
    <w:rsid w:val="00753651"/>
    <w:rsid w:val="0077283B"/>
    <w:rsid w:val="007831EE"/>
    <w:rsid w:val="008242FF"/>
    <w:rsid w:val="00870751"/>
    <w:rsid w:val="00922C48"/>
    <w:rsid w:val="009D39EB"/>
    <w:rsid w:val="00B2065E"/>
    <w:rsid w:val="00B915B7"/>
    <w:rsid w:val="00C22F22"/>
    <w:rsid w:val="00E6150A"/>
    <w:rsid w:val="00EA59DF"/>
    <w:rsid w:val="00EE4070"/>
    <w:rsid w:val="00F12C76"/>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22"/>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3A79B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A79B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A79B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A79B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14:ligatures w14:val="standardContextual"/>
    </w:rPr>
  </w:style>
  <w:style w:type="paragraph" w:styleId="5">
    <w:name w:val="heading 5"/>
    <w:basedOn w:val="a"/>
    <w:next w:val="a"/>
    <w:link w:val="50"/>
    <w:uiPriority w:val="9"/>
    <w:semiHidden/>
    <w:unhideWhenUsed/>
    <w:qFormat/>
    <w:rsid w:val="003A79B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14:ligatures w14:val="standardContextual"/>
    </w:rPr>
  </w:style>
  <w:style w:type="paragraph" w:styleId="6">
    <w:name w:val="heading 6"/>
    <w:basedOn w:val="a"/>
    <w:next w:val="a"/>
    <w:link w:val="60"/>
    <w:uiPriority w:val="9"/>
    <w:semiHidden/>
    <w:unhideWhenUsed/>
    <w:qFormat/>
    <w:rsid w:val="003A79B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eastAsia="en-US"/>
      <w14:ligatures w14:val="standardContextual"/>
    </w:rPr>
  </w:style>
  <w:style w:type="paragraph" w:styleId="7">
    <w:name w:val="heading 7"/>
    <w:basedOn w:val="a"/>
    <w:next w:val="a"/>
    <w:link w:val="70"/>
    <w:uiPriority w:val="9"/>
    <w:semiHidden/>
    <w:unhideWhenUsed/>
    <w:qFormat/>
    <w:rsid w:val="003A79B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eastAsia="en-US"/>
      <w14:ligatures w14:val="standardContextual"/>
    </w:rPr>
  </w:style>
  <w:style w:type="paragraph" w:styleId="8">
    <w:name w:val="heading 8"/>
    <w:basedOn w:val="a"/>
    <w:next w:val="a"/>
    <w:link w:val="80"/>
    <w:uiPriority w:val="9"/>
    <w:semiHidden/>
    <w:unhideWhenUsed/>
    <w:qFormat/>
    <w:rsid w:val="003A79B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eastAsia="en-US"/>
      <w14:ligatures w14:val="standardContextual"/>
    </w:rPr>
  </w:style>
  <w:style w:type="paragraph" w:styleId="9">
    <w:name w:val="heading 9"/>
    <w:basedOn w:val="a"/>
    <w:next w:val="a"/>
    <w:link w:val="90"/>
    <w:uiPriority w:val="9"/>
    <w:semiHidden/>
    <w:unhideWhenUsed/>
    <w:qFormat/>
    <w:rsid w:val="003A79B4"/>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9B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79B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79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79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79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79B4"/>
    <w:rPr>
      <w:rFonts w:eastAsiaTheme="majorEastAsia" w:cstheme="majorBidi"/>
      <w:color w:val="272727" w:themeColor="text1" w:themeTint="D8"/>
      <w:sz w:val="28"/>
    </w:rPr>
  </w:style>
  <w:style w:type="paragraph" w:styleId="a3">
    <w:name w:val="Title"/>
    <w:basedOn w:val="a"/>
    <w:next w:val="a"/>
    <w:link w:val="a4"/>
    <w:uiPriority w:val="10"/>
    <w:qFormat/>
    <w:rsid w:val="003A79B4"/>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3A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A7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9B4"/>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14:ligatures w14:val="standardContextual"/>
    </w:rPr>
  </w:style>
  <w:style w:type="character" w:customStyle="1" w:styleId="22">
    <w:name w:val="Цитата 2 Знак"/>
    <w:basedOn w:val="a0"/>
    <w:link w:val="21"/>
    <w:uiPriority w:val="29"/>
    <w:rsid w:val="003A79B4"/>
    <w:rPr>
      <w:rFonts w:ascii="Times New Roman" w:hAnsi="Times New Roman"/>
      <w:i/>
      <w:iCs/>
      <w:color w:val="404040" w:themeColor="text1" w:themeTint="BF"/>
      <w:sz w:val="28"/>
    </w:rPr>
  </w:style>
  <w:style w:type="paragraph" w:styleId="a7">
    <w:name w:val="List Paragraph"/>
    <w:basedOn w:val="a"/>
    <w:uiPriority w:val="34"/>
    <w:qFormat/>
    <w:rsid w:val="003A79B4"/>
    <w:pPr>
      <w:spacing w:after="160" w:line="240" w:lineRule="auto"/>
      <w:ind w:left="720"/>
      <w:contextualSpacing/>
    </w:pPr>
    <w:rPr>
      <w:rFonts w:ascii="Times New Roman" w:eastAsiaTheme="minorHAnsi" w:hAnsi="Times New Roman" w:cstheme="minorBidi"/>
      <w:kern w:val="2"/>
      <w:sz w:val="28"/>
      <w:lang w:val="ru-RU" w:eastAsia="en-US"/>
      <w14:ligatures w14:val="standardContextual"/>
    </w:rPr>
  </w:style>
  <w:style w:type="character" w:styleId="a8">
    <w:name w:val="Intense Emphasis"/>
    <w:basedOn w:val="a0"/>
    <w:uiPriority w:val="21"/>
    <w:qFormat/>
    <w:rsid w:val="003A79B4"/>
    <w:rPr>
      <w:i/>
      <w:iCs/>
      <w:color w:val="2F5496" w:themeColor="accent1" w:themeShade="BF"/>
    </w:rPr>
  </w:style>
  <w:style w:type="paragraph" w:styleId="a9">
    <w:name w:val="Intense Quote"/>
    <w:basedOn w:val="a"/>
    <w:next w:val="a"/>
    <w:link w:val="aa"/>
    <w:uiPriority w:val="30"/>
    <w:qFormat/>
    <w:rsid w:val="003A79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14:ligatures w14:val="standardContextual"/>
    </w:rPr>
  </w:style>
  <w:style w:type="character" w:customStyle="1" w:styleId="aa">
    <w:name w:val="Выделенная цитата Знак"/>
    <w:basedOn w:val="a0"/>
    <w:link w:val="a9"/>
    <w:uiPriority w:val="30"/>
    <w:rsid w:val="003A79B4"/>
    <w:rPr>
      <w:rFonts w:ascii="Times New Roman" w:hAnsi="Times New Roman"/>
      <w:i/>
      <w:iCs/>
      <w:color w:val="2F5496" w:themeColor="accent1" w:themeShade="BF"/>
      <w:sz w:val="28"/>
    </w:rPr>
  </w:style>
  <w:style w:type="character" w:styleId="ab">
    <w:name w:val="Intense Reference"/>
    <w:basedOn w:val="a0"/>
    <w:uiPriority w:val="32"/>
    <w:qFormat/>
    <w:rsid w:val="003A79B4"/>
    <w:rPr>
      <w:b/>
      <w:bCs/>
      <w:smallCaps/>
      <w:color w:val="2F5496" w:themeColor="accent1" w:themeShade="BF"/>
      <w:spacing w:val="5"/>
    </w:rPr>
  </w:style>
  <w:style w:type="table" w:styleId="ac">
    <w:name w:val="Table Grid"/>
    <w:basedOn w:val="a1"/>
    <w:uiPriority w:val="59"/>
    <w:rsid w:val="0077283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302A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302A2"/>
    <w:rPr>
      <w:rFonts w:ascii="Calibri" w:eastAsia="Calibri" w:hAnsi="Calibri" w:cs="Calibri"/>
      <w:kern w:val="0"/>
      <w:lang w:val="kk-KZ" w:eastAsia="ru-RU"/>
      <w14:ligatures w14:val="none"/>
    </w:rPr>
  </w:style>
  <w:style w:type="paragraph" w:styleId="af">
    <w:name w:val="footer"/>
    <w:basedOn w:val="a"/>
    <w:link w:val="af0"/>
    <w:uiPriority w:val="99"/>
    <w:unhideWhenUsed/>
    <w:rsid w:val="005302A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302A2"/>
    <w:rPr>
      <w:rFonts w:ascii="Calibri" w:eastAsia="Calibri" w:hAnsi="Calibri" w:cs="Calibri"/>
      <w:kern w:val="0"/>
      <w:lang w:val="kk-KZ"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22"/>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3A79B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A79B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A79B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A79B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14:ligatures w14:val="standardContextual"/>
    </w:rPr>
  </w:style>
  <w:style w:type="paragraph" w:styleId="5">
    <w:name w:val="heading 5"/>
    <w:basedOn w:val="a"/>
    <w:next w:val="a"/>
    <w:link w:val="50"/>
    <w:uiPriority w:val="9"/>
    <w:semiHidden/>
    <w:unhideWhenUsed/>
    <w:qFormat/>
    <w:rsid w:val="003A79B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14:ligatures w14:val="standardContextual"/>
    </w:rPr>
  </w:style>
  <w:style w:type="paragraph" w:styleId="6">
    <w:name w:val="heading 6"/>
    <w:basedOn w:val="a"/>
    <w:next w:val="a"/>
    <w:link w:val="60"/>
    <w:uiPriority w:val="9"/>
    <w:semiHidden/>
    <w:unhideWhenUsed/>
    <w:qFormat/>
    <w:rsid w:val="003A79B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eastAsia="en-US"/>
      <w14:ligatures w14:val="standardContextual"/>
    </w:rPr>
  </w:style>
  <w:style w:type="paragraph" w:styleId="7">
    <w:name w:val="heading 7"/>
    <w:basedOn w:val="a"/>
    <w:next w:val="a"/>
    <w:link w:val="70"/>
    <w:uiPriority w:val="9"/>
    <w:semiHidden/>
    <w:unhideWhenUsed/>
    <w:qFormat/>
    <w:rsid w:val="003A79B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eastAsia="en-US"/>
      <w14:ligatures w14:val="standardContextual"/>
    </w:rPr>
  </w:style>
  <w:style w:type="paragraph" w:styleId="8">
    <w:name w:val="heading 8"/>
    <w:basedOn w:val="a"/>
    <w:next w:val="a"/>
    <w:link w:val="80"/>
    <w:uiPriority w:val="9"/>
    <w:semiHidden/>
    <w:unhideWhenUsed/>
    <w:qFormat/>
    <w:rsid w:val="003A79B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eastAsia="en-US"/>
      <w14:ligatures w14:val="standardContextual"/>
    </w:rPr>
  </w:style>
  <w:style w:type="paragraph" w:styleId="9">
    <w:name w:val="heading 9"/>
    <w:basedOn w:val="a"/>
    <w:next w:val="a"/>
    <w:link w:val="90"/>
    <w:uiPriority w:val="9"/>
    <w:semiHidden/>
    <w:unhideWhenUsed/>
    <w:qFormat/>
    <w:rsid w:val="003A79B4"/>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9B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79B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79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79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79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79B4"/>
    <w:rPr>
      <w:rFonts w:eastAsiaTheme="majorEastAsia" w:cstheme="majorBidi"/>
      <w:color w:val="272727" w:themeColor="text1" w:themeTint="D8"/>
      <w:sz w:val="28"/>
    </w:rPr>
  </w:style>
  <w:style w:type="paragraph" w:styleId="a3">
    <w:name w:val="Title"/>
    <w:basedOn w:val="a"/>
    <w:next w:val="a"/>
    <w:link w:val="a4"/>
    <w:uiPriority w:val="10"/>
    <w:qFormat/>
    <w:rsid w:val="003A79B4"/>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3A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A7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9B4"/>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14:ligatures w14:val="standardContextual"/>
    </w:rPr>
  </w:style>
  <w:style w:type="character" w:customStyle="1" w:styleId="22">
    <w:name w:val="Цитата 2 Знак"/>
    <w:basedOn w:val="a0"/>
    <w:link w:val="21"/>
    <w:uiPriority w:val="29"/>
    <w:rsid w:val="003A79B4"/>
    <w:rPr>
      <w:rFonts w:ascii="Times New Roman" w:hAnsi="Times New Roman"/>
      <w:i/>
      <w:iCs/>
      <w:color w:val="404040" w:themeColor="text1" w:themeTint="BF"/>
      <w:sz w:val="28"/>
    </w:rPr>
  </w:style>
  <w:style w:type="paragraph" w:styleId="a7">
    <w:name w:val="List Paragraph"/>
    <w:basedOn w:val="a"/>
    <w:uiPriority w:val="34"/>
    <w:qFormat/>
    <w:rsid w:val="003A79B4"/>
    <w:pPr>
      <w:spacing w:after="160" w:line="240" w:lineRule="auto"/>
      <w:ind w:left="720"/>
      <w:contextualSpacing/>
    </w:pPr>
    <w:rPr>
      <w:rFonts w:ascii="Times New Roman" w:eastAsiaTheme="minorHAnsi" w:hAnsi="Times New Roman" w:cstheme="minorBidi"/>
      <w:kern w:val="2"/>
      <w:sz w:val="28"/>
      <w:lang w:val="ru-RU" w:eastAsia="en-US"/>
      <w14:ligatures w14:val="standardContextual"/>
    </w:rPr>
  </w:style>
  <w:style w:type="character" w:styleId="a8">
    <w:name w:val="Intense Emphasis"/>
    <w:basedOn w:val="a0"/>
    <w:uiPriority w:val="21"/>
    <w:qFormat/>
    <w:rsid w:val="003A79B4"/>
    <w:rPr>
      <w:i/>
      <w:iCs/>
      <w:color w:val="2F5496" w:themeColor="accent1" w:themeShade="BF"/>
    </w:rPr>
  </w:style>
  <w:style w:type="paragraph" w:styleId="a9">
    <w:name w:val="Intense Quote"/>
    <w:basedOn w:val="a"/>
    <w:next w:val="a"/>
    <w:link w:val="aa"/>
    <w:uiPriority w:val="30"/>
    <w:qFormat/>
    <w:rsid w:val="003A79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14:ligatures w14:val="standardContextual"/>
    </w:rPr>
  </w:style>
  <w:style w:type="character" w:customStyle="1" w:styleId="aa">
    <w:name w:val="Выделенная цитата Знак"/>
    <w:basedOn w:val="a0"/>
    <w:link w:val="a9"/>
    <w:uiPriority w:val="30"/>
    <w:rsid w:val="003A79B4"/>
    <w:rPr>
      <w:rFonts w:ascii="Times New Roman" w:hAnsi="Times New Roman"/>
      <w:i/>
      <w:iCs/>
      <w:color w:val="2F5496" w:themeColor="accent1" w:themeShade="BF"/>
      <w:sz w:val="28"/>
    </w:rPr>
  </w:style>
  <w:style w:type="character" w:styleId="ab">
    <w:name w:val="Intense Reference"/>
    <w:basedOn w:val="a0"/>
    <w:uiPriority w:val="32"/>
    <w:qFormat/>
    <w:rsid w:val="003A79B4"/>
    <w:rPr>
      <w:b/>
      <w:bCs/>
      <w:smallCaps/>
      <w:color w:val="2F5496" w:themeColor="accent1" w:themeShade="BF"/>
      <w:spacing w:val="5"/>
    </w:rPr>
  </w:style>
  <w:style w:type="table" w:styleId="ac">
    <w:name w:val="Table Grid"/>
    <w:basedOn w:val="a1"/>
    <w:uiPriority w:val="59"/>
    <w:rsid w:val="0077283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302A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302A2"/>
    <w:rPr>
      <w:rFonts w:ascii="Calibri" w:eastAsia="Calibri" w:hAnsi="Calibri" w:cs="Calibri"/>
      <w:kern w:val="0"/>
      <w:lang w:val="kk-KZ" w:eastAsia="ru-RU"/>
      <w14:ligatures w14:val="none"/>
    </w:rPr>
  </w:style>
  <w:style w:type="paragraph" w:styleId="af">
    <w:name w:val="footer"/>
    <w:basedOn w:val="a"/>
    <w:link w:val="af0"/>
    <w:uiPriority w:val="99"/>
    <w:unhideWhenUsed/>
    <w:rsid w:val="005302A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302A2"/>
    <w:rPr>
      <w:rFonts w:ascii="Calibri" w:eastAsia="Calibri" w:hAnsi="Calibri" w:cs="Calibri"/>
      <w:kern w:val="0"/>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6</cp:revision>
  <dcterms:created xsi:type="dcterms:W3CDTF">2025-10-12T10:26:00Z</dcterms:created>
  <dcterms:modified xsi:type="dcterms:W3CDTF">2025-10-30T09:43:00Z</dcterms:modified>
</cp:coreProperties>
</file>